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3C" w:rsidRPr="0025253C" w:rsidRDefault="0025253C" w:rsidP="00A2297F">
      <w:pPr>
        <w:tabs>
          <w:tab w:val="left" w:pos="1485"/>
          <w:tab w:val="left" w:pos="6225"/>
        </w:tabs>
        <w:spacing w:after="0" w:line="600" w:lineRule="atLeast"/>
        <w:textAlignment w:val="baseline"/>
        <w:outlineLvl w:val="0"/>
        <w:rPr>
          <w:rFonts w:ascii="Trebuchet MS" w:eastAsia="Times New Roman" w:hAnsi="Trebuchet MS" w:cs="Tahoma"/>
          <w:b/>
          <w:bCs/>
          <w:color w:val="FFFFFF"/>
          <w:kern w:val="36"/>
          <w:sz w:val="35"/>
          <w:szCs w:val="35"/>
          <w:lang w:eastAsia="ru-RU"/>
        </w:rPr>
      </w:pPr>
      <w:r w:rsidRPr="0025253C">
        <w:rPr>
          <w:rFonts w:ascii="Trebuchet MS" w:eastAsia="Times New Roman" w:hAnsi="Trebuchet MS" w:cs="Tahoma"/>
          <w:b/>
          <w:bCs/>
          <w:color w:val="FFFFFF"/>
          <w:kern w:val="36"/>
          <w:sz w:val="35"/>
          <w:szCs w:val="35"/>
          <w:lang w:eastAsia="ru-RU"/>
        </w:rPr>
        <w:t>ДОШКА ДУБОВА 165 Н*2015</w:t>
      </w:r>
    </w:p>
    <w:tbl>
      <w:tblPr>
        <w:tblW w:w="14400" w:type="dxa"/>
        <w:jc w:val="center"/>
        <w:tblCellSpacing w:w="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11229"/>
      </w:tblGrid>
      <w:tr w:rsidR="0025253C" w:rsidRPr="0025253C" w:rsidTr="0025253C">
        <w:trPr>
          <w:tblCellSpacing w:w="22" w:type="dxa"/>
          <w:jc w:val="center"/>
        </w:trPr>
        <w:tc>
          <w:tcPr>
            <w:tcW w:w="3105" w:type="dxa"/>
            <w:shd w:val="clear" w:color="auto" w:fill="669900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ВОЛОГІСТЬ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proofErr w:type="spellStart"/>
            <w:proofErr w:type="gramStart"/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</w:t>
            </w:r>
            <w:proofErr w:type="gramEnd"/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іжий</w:t>
            </w:r>
            <w:proofErr w:type="spellEnd"/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розпил</w:t>
            </w:r>
            <w:proofErr w:type="spellEnd"/>
          </w:p>
        </w:tc>
      </w:tr>
      <w:tr w:rsidR="0025253C" w:rsidRPr="0025253C" w:rsidTr="0025253C">
        <w:trPr>
          <w:tblCellSpacing w:w="22" w:type="dxa"/>
          <w:jc w:val="center"/>
        </w:trPr>
        <w:tc>
          <w:tcPr>
            <w:tcW w:w="3105" w:type="dxa"/>
            <w:shd w:val="clear" w:color="auto" w:fill="669900"/>
            <w:vAlign w:val="center"/>
            <w:hideMark/>
          </w:tcPr>
          <w:p w:rsidR="0025253C" w:rsidRPr="00947E83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СТА</w:t>
            </w:r>
            <w:proofErr w:type="gramStart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</w:t>
            </w:r>
            <w:r w:rsidR="00947E83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val="uk-UA" w:eastAsia="ru-RU"/>
              </w:rPr>
              <w:t>(</w:t>
            </w:r>
            <w:proofErr w:type="gramEnd"/>
            <w:r w:rsidR="00947E83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val="uk-UA" w:eastAsia="ru-RU"/>
              </w:rPr>
              <w:t>ДЛЯ ОБРІЗНОЇ)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Сторони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заготовки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повинні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паралельними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кінці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гострими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випилені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прямим кутом.</w:t>
            </w:r>
          </w:p>
        </w:tc>
      </w:tr>
      <w:tr w:rsidR="0025253C" w:rsidRPr="0025253C" w:rsidTr="0025253C">
        <w:trPr>
          <w:tblCellSpacing w:w="22" w:type="dxa"/>
          <w:jc w:val="center"/>
        </w:trPr>
        <w:tc>
          <w:tcPr>
            <w:tcW w:w="3105" w:type="dxa"/>
            <w:shd w:val="clear" w:color="auto" w:fill="669900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  ЗАХИСТ ТОРЦІВ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оброобка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торців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допускається</w:t>
            </w:r>
            <w:proofErr w:type="spellEnd"/>
            <w:proofErr w:type="gram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proofErr w:type="spellStart"/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парафіном</w:t>
            </w:r>
            <w:proofErr w:type="spellEnd"/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</w:tr>
      <w:tr w:rsidR="0025253C" w:rsidRPr="0025253C" w:rsidTr="0025253C">
        <w:trPr>
          <w:tblCellSpacing w:w="22" w:type="dxa"/>
          <w:jc w:val="center"/>
        </w:trPr>
        <w:tc>
          <w:tcPr>
            <w:tcW w:w="3105" w:type="dxa"/>
            <w:shd w:val="clear" w:color="auto" w:fill="669900"/>
            <w:vAlign w:val="center"/>
            <w:hideMark/>
          </w:tcPr>
          <w:p w:rsidR="0025253C" w:rsidRPr="00947E83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ПАКУВАННЯ</w:t>
            </w:r>
            <w:r w:rsidR="00947E83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val="uk-UA" w:eastAsia="ru-RU"/>
              </w:rPr>
              <w:t>(ДЛЯ ОБРІЗНОЇ)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повинні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складені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палет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кожен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ряд на прокладки,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навіть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сушіння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Максималь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висота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палета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бути не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вищою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1,30 м.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Відстань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прокладками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бути  </w:t>
            </w:r>
            <w:proofErr w:type="gram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ільшою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30 см.              </w:t>
            </w:r>
          </w:p>
        </w:tc>
      </w:tr>
      <w:tr w:rsidR="0025253C" w:rsidRPr="0025253C" w:rsidTr="0025253C">
        <w:trPr>
          <w:tblCellSpacing w:w="22" w:type="dxa"/>
          <w:jc w:val="center"/>
        </w:trPr>
        <w:tc>
          <w:tcPr>
            <w:tcW w:w="3105" w:type="dxa"/>
            <w:shd w:val="clear" w:color="auto" w:fill="669900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ОПЛАЧУВАНІ РОЗМІРИ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 30 х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 xml:space="preserve">від </w:t>
            </w:r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165 х 2350 мм   </w:t>
            </w:r>
          </w:p>
        </w:tc>
      </w:tr>
      <w:tr w:rsidR="0025253C" w:rsidRPr="0025253C" w:rsidTr="0025253C">
        <w:trPr>
          <w:tblCellSpacing w:w="22" w:type="dxa"/>
          <w:jc w:val="center"/>
        </w:trPr>
        <w:tc>
          <w:tcPr>
            <w:tcW w:w="3105" w:type="dxa"/>
            <w:shd w:val="clear" w:color="auto" w:fill="669900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25253C" w:rsidRPr="0025253C" w:rsidRDefault="0025253C" w:rsidP="0025253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14400" w:type="dxa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5"/>
        <w:gridCol w:w="1105"/>
        <w:gridCol w:w="1403"/>
        <w:gridCol w:w="1244"/>
        <w:gridCol w:w="1260"/>
        <w:gridCol w:w="7863"/>
      </w:tblGrid>
      <w:tr w:rsidR="0025253C" w:rsidRPr="0025253C" w:rsidTr="0025253C">
        <w:trPr>
          <w:tblCellSpacing w:w="15" w:type="dxa"/>
        </w:trPr>
        <w:tc>
          <w:tcPr>
            <w:tcW w:w="1425" w:type="dxa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сорт</w:t>
            </w:r>
          </w:p>
        </w:tc>
        <w:tc>
          <w:tcPr>
            <w:tcW w:w="3645" w:type="dxa"/>
            <w:gridSpan w:val="3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розпиловочні</w:t>
            </w:r>
            <w:proofErr w:type="spellEnd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  </w:t>
            </w:r>
            <w:proofErr w:type="spellStart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розміри</w:t>
            </w:r>
            <w:proofErr w:type="spellEnd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,   мм</w:t>
            </w:r>
          </w:p>
        </w:tc>
        <w:tc>
          <w:tcPr>
            <w:tcW w:w="1200" w:type="dxa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noWrap/>
            <w:vAlign w:val="center"/>
            <w:hideMark/>
          </w:tcPr>
          <w:p w:rsidR="0025253C" w:rsidRPr="0025253C" w:rsidRDefault="0025253C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7020" w:type="dxa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ЯКІСНІ ПАРАМЕТРИ</w:t>
            </w:r>
          </w:p>
        </w:tc>
      </w:tr>
      <w:tr w:rsidR="0025253C" w:rsidRPr="0025253C" w:rsidTr="0025253C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товщина</w:t>
            </w:r>
            <w:proofErr w:type="spellEnd"/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A2297F" w:rsidRDefault="00A2297F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Ш</w:t>
            </w:r>
            <w:r w:rsidR="0025253C"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ирина</w:t>
            </w:r>
            <w:r w:rsidRPr="00A2297F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val="uk-UA" w:eastAsia="ru-RU"/>
              </w:rPr>
              <w:t>РОЗКРИТТЯ В ТОНШОМУ КІНЦІ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253C">
              <w:rPr>
                <w:rFonts w:ascii="Tahoma" w:eastAsia="Times New Roman" w:hAnsi="Tahoma" w:cs="Tahoma"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довжини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5253C" w:rsidRPr="0025253C" w:rsidTr="0025253C">
        <w:trPr>
          <w:tblCellSpacing w:w="15" w:type="dxa"/>
        </w:trPr>
        <w:tc>
          <w:tcPr>
            <w:tcW w:w="0" w:type="auto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сорт  I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E86D89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  <w:t xml:space="preserve">Від </w:t>
            </w:r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20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E86D89" w:rsidP="00E86D89">
            <w:pPr>
              <w:spacing w:after="0" w:line="300" w:lineRule="atLeast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Основні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застереження</w:t>
            </w:r>
            <w:proofErr w:type="spellEnd"/>
            <w:proofErr w:type="gram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</w:t>
            </w:r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="0025253C"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Сучки:</w:t>
            </w:r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   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Здорові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ітлі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сучки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5 мм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дозволяються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але вони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повинні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знаходитися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ближче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10 мм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країв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="0025253C"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  </w:t>
            </w:r>
            <w:proofErr w:type="spellStart"/>
            <w:r w:rsidR="0025253C"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дозволяється</w:t>
            </w:r>
            <w:proofErr w:type="spellEnd"/>
            <w:r w:rsidR="0025253C" w:rsidRPr="0025253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   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заболонь</w:t>
            </w:r>
            <w:proofErr w:type="gram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ріщини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механічні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пошкодження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зміна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кольору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пліснява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пошкодження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хробаками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гниль, сучки на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ганях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гнилі</w:t>
            </w:r>
            <w:proofErr w:type="spellEnd"/>
            <w:r w:rsidR="0025253C"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закупорки      </w:t>
            </w:r>
          </w:p>
        </w:tc>
      </w:tr>
      <w:tr w:rsidR="0025253C" w:rsidRPr="0025253C" w:rsidTr="0025253C">
        <w:trPr>
          <w:tblCellSpacing w:w="15" w:type="dxa"/>
        </w:trPr>
        <w:tc>
          <w:tcPr>
            <w:tcW w:w="142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допуски   </w:t>
            </w:r>
            <w:proofErr w:type="gramStart"/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+3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+10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+20</w:t>
            </w:r>
          </w:p>
        </w:tc>
        <w:tc>
          <w:tcPr>
            <w:tcW w:w="120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25253C" w:rsidRPr="0025253C" w:rsidRDefault="0025253C" w:rsidP="0025253C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25253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25253C" w:rsidRPr="0025253C" w:rsidRDefault="0025253C" w:rsidP="00252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253C" w:rsidRDefault="0025253C" w:rsidP="0025253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val="uk-UA" w:eastAsia="ru-RU"/>
        </w:rPr>
      </w:pPr>
    </w:p>
    <w:tbl>
      <w:tblPr>
        <w:tblW w:w="14400" w:type="dxa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7"/>
        <w:gridCol w:w="1181"/>
        <w:gridCol w:w="1164"/>
        <w:gridCol w:w="1164"/>
        <w:gridCol w:w="1372"/>
        <w:gridCol w:w="7852"/>
      </w:tblGrid>
      <w:tr w:rsidR="00E86D89" w:rsidRPr="00E86D89" w:rsidTr="00E86D89">
        <w:trPr>
          <w:tblCellSpacing w:w="15" w:type="dxa"/>
        </w:trPr>
        <w:tc>
          <w:tcPr>
            <w:tcW w:w="147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сорт  II</w:t>
            </w:r>
          </w:p>
        </w:tc>
        <w:tc>
          <w:tcPr>
            <w:tcW w:w="105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  <w:t xml:space="preserve">Від 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7125" w:type="dxa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Основні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застереження</w:t>
            </w:r>
            <w:proofErr w:type="spellEnd"/>
            <w:proofErr w:type="gram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Сучки:  -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Допускаються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ітлі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сучки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15 мм,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-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чорні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табачні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) сучки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5 мм, але не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ближче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10 мм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країв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Заболонь: 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допускається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макс. 30%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ширини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(як  показано на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малюнку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паперовій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специфікації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 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дозволяється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пліснява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тріщини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механічні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пошкодження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зміна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кольору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шкідників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гниль,  сучки на гранях, закупорки. </w:t>
            </w:r>
          </w:p>
        </w:tc>
      </w:tr>
      <w:tr w:rsidR="00E86D89" w:rsidRPr="00E86D89" w:rsidTr="00E86D89">
        <w:trPr>
          <w:tblCellSpacing w:w="15" w:type="dxa"/>
        </w:trPr>
        <w:tc>
          <w:tcPr>
            <w:tcW w:w="147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допуски   </w:t>
            </w:r>
            <w:proofErr w:type="gram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05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+3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+10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+20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6D89" w:rsidRDefault="00E86D89" w:rsidP="0025253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val="uk-UA" w:eastAsia="ru-RU"/>
        </w:rPr>
      </w:pPr>
    </w:p>
    <w:p w:rsidR="00E86D89" w:rsidRDefault="00E86D89" w:rsidP="0025253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val="uk-UA" w:eastAsia="ru-RU"/>
        </w:rPr>
      </w:pPr>
    </w:p>
    <w:p w:rsidR="00E86D89" w:rsidRDefault="00E86D89" w:rsidP="0025253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sz w:val="21"/>
          <w:szCs w:val="21"/>
          <w:lang w:val="uk-UA" w:eastAsia="ru-RU"/>
        </w:rPr>
      </w:pPr>
    </w:p>
    <w:tbl>
      <w:tblPr>
        <w:tblW w:w="14400" w:type="dxa"/>
        <w:tblCellSpacing w:w="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7"/>
        <w:gridCol w:w="1181"/>
        <w:gridCol w:w="1164"/>
        <w:gridCol w:w="1164"/>
        <w:gridCol w:w="1372"/>
        <w:gridCol w:w="7852"/>
      </w:tblGrid>
      <w:tr w:rsidR="00E86D89" w:rsidRPr="00E86D89" w:rsidTr="00E86D89">
        <w:trPr>
          <w:tblCellSpacing w:w="15" w:type="dxa"/>
        </w:trPr>
        <w:tc>
          <w:tcPr>
            <w:tcW w:w="147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сорт  III</w:t>
            </w:r>
          </w:p>
        </w:tc>
        <w:tc>
          <w:tcPr>
            <w:tcW w:w="105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  <w:t xml:space="preserve">Від 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   </w:t>
            </w:r>
          </w:p>
        </w:tc>
        <w:tc>
          <w:tcPr>
            <w:tcW w:w="7125" w:type="dxa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Основні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застереження</w:t>
            </w:r>
            <w:proofErr w:type="spellEnd"/>
            <w:proofErr w:type="gram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Сучки: 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Допускаються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ітлі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сучки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20 мм,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-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чорні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табачні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) сучки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10 мм, але не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ближче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10 мм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країв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Заболонь: 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допускається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макс. 50%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ширини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(як  показано на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малюнку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паперовій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специфікації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 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дозволяється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пліснява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тріщини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механічні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пошкодження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зміна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кольору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шкідників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гниль,  сучки на гранях, закупорки.</w:t>
            </w:r>
          </w:p>
        </w:tc>
      </w:tr>
      <w:tr w:rsidR="00E86D89" w:rsidRPr="00E86D89" w:rsidTr="00E86D89">
        <w:trPr>
          <w:tblCellSpacing w:w="15" w:type="dxa"/>
        </w:trPr>
        <w:tc>
          <w:tcPr>
            <w:tcW w:w="147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допуски   </w:t>
            </w:r>
            <w:proofErr w:type="gram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05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+3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+10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+20</w:t>
            </w:r>
          </w:p>
        </w:tc>
        <w:tc>
          <w:tcPr>
            <w:tcW w:w="103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6D89" w:rsidRPr="00E86D89" w:rsidRDefault="00E86D89" w:rsidP="00E86D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476" w:type="dxa"/>
        <w:tblCellSpacing w:w="7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2054"/>
        <w:gridCol w:w="1091"/>
        <w:gridCol w:w="1183"/>
        <w:gridCol w:w="1248"/>
        <w:gridCol w:w="1570"/>
        <w:gridCol w:w="7164"/>
        <w:gridCol w:w="21"/>
      </w:tblGrid>
      <w:tr w:rsidR="00E86D89" w:rsidRPr="00E86D89" w:rsidTr="00E86D89">
        <w:trPr>
          <w:gridBefore w:val="1"/>
          <w:wBefore w:w="85" w:type="dxa"/>
          <w:tblCellSpacing w:w="7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86D89" w:rsidRPr="00E86D89" w:rsidTr="00E86D8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tblCellSpacing w:w="15" w:type="dxa"/>
        </w:trPr>
        <w:tc>
          <w:tcPr>
            <w:tcW w:w="1504" w:type="dxa"/>
            <w:gridSpan w:val="2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val="uk-UA" w:eastAsia="ru-RU"/>
              </w:rPr>
              <w:t>с</w:t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орт  IV</w:t>
            </w:r>
          </w:p>
        </w:tc>
        <w:tc>
          <w:tcPr>
            <w:tcW w:w="742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  <w:t>Від 165</w:t>
            </w:r>
          </w:p>
        </w:tc>
        <w:tc>
          <w:tcPr>
            <w:tcW w:w="85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2350</w:t>
            </w:r>
          </w:p>
        </w:tc>
        <w:tc>
          <w:tcPr>
            <w:tcW w:w="1072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uk-UA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25" w:type="dxa"/>
            <w:vMerge w:val="restart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Основні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застереження</w:t>
            </w:r>
            <w:proofErr w:type="spellEnd"/>
            <w:proofErr w:type="gram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Сучки: 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Допускаються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ітлі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сучки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60 мм,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 xml:space="preserve">-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чорні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табачні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) сучки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розміром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до 30 мм  максимально 2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дошку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але не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ближче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10 мм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країв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Заболонь: 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допускається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макс. 75%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загальної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ширини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дошки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(як  показано на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малюнку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паперовій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специфікації</w:t>
            </w:r>
            <w:proofErr w:type="spellEnd"/>
            <w:r w:rsidRPr="00E86D89">
              <w:rPr>
                <w:rFonts w:ascii="Tahoma" w:eastAsia="Times New Roman" w:hAnsi="Tahoma" w:cs="Tahoma"/>
                <w:b/>
                <w:bCs/>
                <w:color w:val="2F4F4F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</w:r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  </w:t>
            </w:r>
            <w:proofErr w:type="spellStart"/>
            <w:r w:rsidRPr="00E86D89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дозволяється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пліснява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тріщини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механічні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пошкодження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зміна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кольору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дирки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шкідників</w:t>
            </w:r>
            <w:proofErr w:type="spellEnd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гниль,  сучки на гранях, закупорки.</w:t>
            </w:r>
          </w:p>
        </w:tc>
      </w:tr>
      <w:tr w:rsidR="00E86D89" w:rsidRPr="00E86D89" w:rsidTr="00E86D8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tblCellSpacing w:w="15" w:type="dxa"/>
        </w:trPr>
        <w:tc>
          <w:tcPr>
            <w:tcW w:w="1504" w:type="dxa"/>
            <w:gridSpan w:val="2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допуски   </w:t>
            </w:r>
            <w:proofErr w:type="gramStart"/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42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+3</w:t>
            </w:r>
          </w:p>
        </w:tc>
        <w:tc>
          <w:tcPr>
            <w:tcW w:w="805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+10</w:t>
            </w:r>
          </w:p>
        </w:tc>
        <w:tc>
          <w:tcPr>
            <w:tcW w:w="850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- 0 / +20</w:t>
            </w:r>
          </w:p>
        </w:tc>
        <w:tc>
          <w:tcPr>
            <w:tcW w:w="1072" w:type="dxa"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0B6D3E"/>
            <w:vAlign w:val="center"/>
            <w:hideMark/>
          </w:tcPr>
          <w:p w:rsidR="00E86D89" w:rsidRPr="00E86D89" w:rsidRDefault="00E86D89" w:rsidP="00E86D89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6D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B6D3E"/>
              <w:left w:val="single" w:sz="6" w:space="0" w:color="0B6D3E"/>
              <w:bottom w:val="single" w:sz="6" w:space="0" w:color="0B6D3E"/>
              <w:right w:val="single" w:sz="6" w:space="0" w:color="0B6D3E"/>
            </w:tcBorders>
            <w:shd w:val="clear" w:color="auto" w:fill="FFFFFF"/>
            <w:vAlign w:val="center"/>
            <w:hideMark/>
          </w:tcPr>
          <w:p w:rsidR="00E86D89" w:rsidRPr="00E86D89" w:rsidRDefault="00E86D89" w:rsidP="00E86D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6D89" w:rsidRPr="0025253C" w:rsidRDefault="00E86D89" w:rsidP="0025253C">
      <w:pPr>
        <w:spacing w:after="0" w:line="300" w:lineRule="atLeast"/>
        <w:jc w:val="both"/>
        <w:textAlignment w:val="baseline"/>
        <w:rPr>
          <w:rFonts w:ascii="Tahoma" w:eastAsia="Times New Roman" w:hAnsi="Tahoma" w:cs="Tahoma"/>
          <w:vanish/>
          <w:sz w:val="21"/>
          <w:szCs w:val="21"/>
          <w:lang w:val="uk-UA" w:eastAsia="ru-RU"/>
        </w:rPr>
      </w:pPr>
    </w:p>
    <w:p w:rsidR="006E1C0D" w:rsidRPr="0025253C" w:rsidRDefault="006E1C0D" w:rsidP="0025253C">
      <w:pPr>
        <w:rPr>
          <w:lang w:val="en-US"/>
        </w:rPr>
      </w:pPr>
    </w:p>
    <w:sectPr w:rsidR="006E1C0D" w:rsidRPr="0025253C" w:rsidSect="00A2297F">
      <w:pgSz w:w="16838" w:h="11906" w:orient="landscape" w:code="9"/>
      <w:pgMar w:top="284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C8"/>
    <w:rsid w:val="0025253C"/>
    <w:rsid w:val="00334AC8"/>
    <w:rsid w:val="006E1C0D"/>
    <w:rsid w:val="008822A7"/>
    <w:rsid w:val="00947E83"/>
    <w:rsid w:val="00A2297F"/>
    <w:rsid w:val="00D16752"/>
    <w:rsid w:val="00E86D89"/>
    <w:rsid w:val="00F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253C"/>
  </w:style>
  <w:style w:type="character" w:styleId="a3">
    <w:name w:val="Hyperlink"/>
    <w:basedOn w:val="a0"/>
    <w:uiPriority w:val="99"/>
    <w:semiHidden/>
    <w:unhideWhenUsed/>
    <w:rsid w:val="0025253C"/>
    <w:rPr>
      <w:color w:val="0000FF"/>
      <w:u w:val="single"/>
    </w:rPr>
  </w:style>
  <w:style w:type="character" w:styleId="a4">
    <w:name w:val="Strong"/>
    <w:basedOn w:val="a0"/>
    <w:uiPriority w:val="22"/>
    <w:qFormat/>
    <w:rsid w:val="00252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253C"/>
  </w:style>
  <w:style w:type="character" w:styleId="a3">
    <w:name w:val="Hyperlink"/>
    <w:basedOn w:val="a0"/>
    <w:uiPriority w:val="99"/>
    <w:semiHidden/>
    <w:unhideWhenUsed/>
    <w:rsid w:val="0025253C"/>
    <w:rPr>
      <w:color w:val="0000FF"/>
      <w:u w:val="single"/>
    </w:rPr>
  </w:style>
  <w:style w:type="character" w:styleId="a4">
    <w:name w:val="Strong"/>
    <w:basedOn w:val="a0"/>
    <w:uiPriority w:val="22"/>
    <w:qFormat/>
    <w:rsid w:val="00252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74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6</cp:revision>
  <dcterms:created xsi:type="dcterms:W3CDTF">2016-03-14T17:59:00Z</dcterms:created>
  <dcterms:modified xsi:type="dcterms:W3CDTF">2016-03-14T18:29:00Z</dcterms:modified>
</cp:coreProperties>
</file>